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B3" w:rsidRPr="005E58B3" w:rsidRDefault="005E58B3" w:rsidP="005E58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E58B3" w:rsidRPr="005E58B3" w:rsidRDefault="005E58B3" w:rsidP="005E58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E58B3" w:rsidRPr="005E58B3" w:rsidRDefault="005E58B3" w:rsidP="005E58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E58B3" w:rsidRDefault="005E58B3" w:rsidP="005E58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30CA8" w:rsidRPr="005E58B3" w:rsidRDefault="00C30CA8" w:rsidP="005E58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30CA8" w:rsidRPr="00D76213" w:rsidRDefault="00C30CA8" w:rsidP="00C30CA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E4D1E" w:rsidRPr="005E58B3" w:rsidRDefault="00DE4D1E" w:rsidP="00770E6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4D1E" w:rsidRPr="005E58B3" w:rsidRDefault="00DE4D1E" w:rsidP="00770E6E">
      <w:pPr>
        <w:spacing w:after="0" w:line="240" w:lineRule="auto"/>
        <w:ind w:firstLine="141"/>
        <w:jc w:val="center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Style w:val="a8"/>
          <w:rFonts w:ascii="Times New Roman" w:hAnsi="Times New Roman"/>
          <w:b w:val="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Название лекции: Средства,</w:t>
      </w:r>
      <w:r w:rsidRPr="005E58B3">
        <w:rPr>
          <w:rStyle w:val="a8"/>
          <w:rFonts w:ascii="Times New Roman" w:hAnsi="Times New Roman"/>
          <w:sz w:val="24"/>
          <w:szCs w:val="24"/>
        </w:rPr>
        <w:t xml:space="preserve"> 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t>влияю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щие на мо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то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ри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ку же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луд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ка.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Код темы лекции по унифицированной программе: 13.4</w:t>
      </w:r>
    </w:p>
    <w:p w:rsidR="00DE4D1E" w:rsidRPr="005E58B3" w:rsidRDefault="00DE4D1E" w:rsidP="00C30CA8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30CA8">
        <w:rPr>
          <w:rFonts w:ascii="Times New Roman" w:hAnsi="Times New Roman"/>
          <w:sz w:val="24"/>
          <w:szCs w:val="24"/>
        </w:rPr>
        <w:t>Профессиональная перепод</w:t>
      </w:r>
      <w:r w:rsidR="00C30CA8" w:rsidRPr="005A5A27">
        <w:rPr>
          <w:rFonts w:ascii="Times New Roman" w:hAnsi="Times New Roman"/>
          <w:sz w:val="24"/>
          <w:szCs w:val="24"/>
        </w:rPr>
        <w:t>го</w:t>
      </w:r>
      <w:r w:rsidR="00C30CA8">
        <w:rPr>
          <w:rFonts w:ascii="Times New Roman" w:hAnsi="Times New Roman"/>
          <w:sz w:val="24"/>
          <w:szCs w:val="24"/>
        </w:rPr>
        <w:t>тов</w:t>
      </w:r>
      <w:r w:rsidR="00C30CA8" w:rsidRPr="005A5A27">
        <w:rPr>
          <w:rFonts w:ascii="Times New Roman" w:hAnsi="Times New Roman"/>
          <w:sz w:val="24"/>
          <w:szCs w:val="24"/>
        </w:rPr>
        <w:t>ка (</w:t>
      </w:r>
      <w:r w:rsidR="00C30CA8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30CA8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30CA8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30CA8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C30CA8" w:rsidRPr="00C30CA8" w:rsidRDefault="00DE4D1E" w:rsidP="00C30CA8">
      <w:pPr>
        <w:pStyle w:val="a7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Контингент: </w:t>
      </w:r>
      <w:r w:rsidR="00C30CA8" w:rsidRPr="00C30CA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Продолжительность лекции –2 часа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Style w:val="a8"/>
          <w:rFonts w:ascii="Times New Roman" w:hAnsi="Times New Roman"/>
          <w:b w:val="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Цель: ознакомить </w:t>
      </w:r>
      <w:r w:rsidR="00C30CA8">
        <w:rPr>
          <w:rFonts w:ascii="Times New Roman" w:hAnsi="Times New Roman"/>
          <w:sz w:val="24"/>
          <w:szCs w:val="24"/>
        </w:rPr>
        <w:t xml:space="preserve">обучающегося </w:t>
      </w:r>
      <w:bookmarkStart w:id="0" w:name="_GoBack"/>
      <w:bookmarkEnd w:id="0"/>
      <w:r w:rsidRPr="005E58B3">
        <w:rPr>
          <w:rFonts w:ascii="Times New Roman" w:hAnsi="Times New Roman"/>
          <w:sz w:val="24"/>
          <w:szCs w:val="24"/>
        </w:rPr>
        <w:t xml:space="preserve"> с современными данными по сред</w:t>
      </w:r>
      <w:r w:rsidRPr="005E58B3">
        <w:rPr>
          <w:rFonts w:ascii="Times New Roman" w:hAnsi="Times New Roman"/>
          <w:sz w:val="24"/>
          <w:szCs w:val="24"/>
        </w:rPr>
        <w:softHyphen/>
        <w:t>ст</w:t>
      </w:r>
      <w:r w:rsidRPr="005E58B3">
        <w:rPr>
          <w:rFonts w:ascii="Times New Roman" w:hAnsi="Times New Roman"/>
          <w:sz w:val="24"/>
          <w:szCs w:val="24"/>
        </w:rPr>
        <w:softHyphen/>
        <w:t xml:space="preserve">вам, 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t>влияю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щим на мо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то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ри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ку же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луд</w:t>
      </w:r>
      <w:r w:rsidRPr="005E58B3">
        <w:rPr>
          <w:rStyle w:val="a8"/>
          <w:rFonts w:ascii="Times New Roman" w:hAnsi="Times New Roman"/>
          <w:b w:val="0"/>
          <w:sz w:val="24"/>
          <w:szCs w:val="24"/>
        </w:rPr>
        <w:softHyphen/>
        <w:t>ка.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В лекции освещаются следующие вопросы: Сред</w:t>
      </w:r>
      <w:r w:rsidRPr="005E58B3">
        <w:rPr>
          <w:rFonts w:ascii="Times New Roman" w:hAnsi="Times New Roman"/>
          <w:sz w:val="24"/>
          <w:szCs w:val="24"/>
        </w:rPr>
        <w:softHyphen/>
        <w:t>ст</w:t>
      </w:r>
      <w:r w:rsidRPr="005E58B3">
        <w:rPr>
          <w:rFonts w:ascii="Times New Roman" w:hAnsi="Times New Roman"/>
          <w:sz w:val="24"/>
          <w:szCs w:val="24"/>
        </w:rPr>
        <w:softHyphen/>
        <w:t>ва, уси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ваю</w:t>
      </w:r>
      <w:r w:rsidRPr="005E58B3">
        <w:rPr>
          <w:rFonts w:ascii="Times New Roman" w:hAnsi="Times New Roman"/>
          <w:sz w:val="24"/>
          <w:szCs w:val="24"/>
        </w:rPr>
        <w:softHyphen/>
        <w:t>щие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 Так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ка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не</w:t>
      </w:r>
      <w:r w:rsidRPr="005E58B3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ваю</w:t>
      </w:r>
      <w:r w:rsidRPr="005E58B3">
        <w:rPr>
          <w:rFonts w:ascii="Times New Roman" w:hAnsi="Times New Roman"/>
          <w:sz w:val="24"/>
          <w:szCs w:val="24"/>
        </w:rPr>
        <w:softHyphen/>
        <w:t>щих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  Сред</w:t>
      </w:r>
      <w:r w:rsidRPr="005E58B3">
        <w:rPr>
          <w:rFonts w:ascii="Times New Roman" w:hAnsi="Times New Roman"/>
          <w:sz w:val="24"/>
          <w:szCs w:val="24"/>
        </w:rPr>
        <w:softHyphen/>
        <w:t>ст</w:t>
      </w:r>
      <w:r w:rsidRPr="005E58B3">
        <w:rPr>
          <w:rFonts w:ascii="Times New Roman" w:hAnsi="Times New Roman"/>
          <w:sz w:val="24"/>
          <w:szCs w:val="24"/>
        </w:rPr>
        <w:softHyphen/>
        <w:t>ва,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няе</w:t>
      </w:r>
      <w:r w:rsidRPr="005E58B3">
        <w:rPr>
          <w:rFonts w:ascii="Times New Roman" w:hAnsi="Times New Roman"/>
          <w:sz w:val="24"/>
          <w:szCs w:val="24"/>
        </w:rPr>
        <w:softHyphen/>
        <w:t>мые при по</w:t>
      </w:r>
      <w:r w:rsidRPr="005E58B3">
        <w:rPr>
          <w:rFonts w:ascii="Times New Roman" w:hAnsi="Times New Roman"/>
          <w:sz w:val="24"/>
          <w:szCs w:val="24"/>
        </w:rPr>
        <w:softHyphen/>
        <w:t>вы</w:t>
      </w:r>
      <w:r w:rsidRPr="005E58B3">
        <w:rPr>
          <w:rFonts w:ascii="Times New Roman" w:hAnsi="Times New Roman"/>
          <w:sz w:val="24"/>
          <w:szCs w:val="24"/>
        </w:rPr>
        <w:softHyphen/>
        <w:t>шен</w:t>
      </w:r>
      <w:r w:rsidRPr="005E58B3">
        <w:rPr>
          <w:rFonts w:ascii="Times New Roman" w:hAnsi="Times New Roman"/>
          <w:sz w:val="24"/>
          <w:szCs w:val="24"/>
        </w:rPr>
        <w:softHyphen/>
        <w:t>ной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ке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ка: хо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ноб</w:t>
      </w:r>
      <w:r w:rsidRPr="005E58B3">
        <w:rPr>
          <w:rFonts w:ascii="Times New Roman" w:hAnsi="Times New Roman"/>
          <w:sz w:val="24"/>
          <w:szCs w:val="24"/>
        </w:rPr>
        <w:softHyphen/>
        <w:t>ло</w:t>
      </w:r>
      <w:r w:rsidRPr="005E58B3">
        <w:rPr>
          <w:rFonts w:ascii="Times New Roman" w:hAnsi="Times New Roman"/>
          <w:sz w:val="24"/>
          <w:szCs w:val="24"/>
        </w:rPr>
        <w:softHyphen/>
        <w:t>ка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ры и спаз</w:t>
      </w:r>
      <w:r w:rsidRPr="005E58B3">
        <w:rPr>
          <w:rFonts w:ascii="Times New Roman" w:hAnsi="Times New Roman"/>
          <w:sz w:val="24"/>
          <w:szCs w:val="24"/>
        </w:rPr>
        <w:softHyphen/>
        <w:t>мо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ки. Так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ка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не</w:t>
      </w:r>
      <w:r w:rsidRPr="005E58B3">
        <w:rPr>
          <w:rFonts w:ascii="Times New Roman" w:hAnsi="Times New Roman"/>
          <w:sz w:val="24"/>
          <w:szCs w:val="24"/>
        </w:rPr>
        <w:softHyphen/>
        <w:t>ния средств, сни</w:t>
      </w:r>
      <w:r w:rsidRPr="005E58B3">
        <w:rPr>
          <w:rFonts w:ascii="Times New Roman" w:hAnsi="Times New Roman"/>
          <w:sz w:val="24"/>
          <w:szCs w:val="24"/>
        </w:rPr>
        <w:softHyphen/>
        <w:t>жаю</w:t>
      </w:r>
      <w:r w:rsidRPr="005E58B3">
        <w:rPr>
          <w:rFonts w:ascii="Times New Roman" w:hAnsi="Times New Roman"/>
          <w:sz w:val="24"/>
          <w:szCs w:val="24"/>
        </w:rPr>
        <w:softHyphen/>
        <w:t>щих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План лекции: Сред</w:t>
      </w:r>
      <w:r w:rsidRPr="005E58B3">
        <w:rPr>
          <w:rFonts w:ascii="Times New Roman" w:hAnsi="Times New Roman"/>
          <w:sz w:val="24"/>
          <w:szCs w:val="24"/>
        </w:rPr>
        <w:softHyphen/>
        <w:t>ст</w:t>
      </w:r>
      <w:r w:rsidRPr="005E58B3">
        <w:rPr>
          <w:rFonts w:ascii="Times New Roman" w:hAnsi="Times New Roman"/>
          <w:sz w:val="24"/>
          <w:szCs w:val="24"/>
        </w:rPr>
        <w:softHyphen/>
        <w:t>ва, уси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ваю</w:t>
      </w:r>
      <w:r w:rsidRPr="005E58B3">
        <w:rPr>
          <w:rFonts w:ascii="Times New Roman" w:hAnsi="Times New Roman"/>
          <w:sz w:val="24"/>
          <w:szCs w:val="24"/>
        </w:rPr>
        <w:softHyphen/>
        <w:t>щие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Так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ка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не</w:t>
      </w:r>
      <w:r w:rsidRPr="005E58B3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ваю</w:t>
      </w:r>
      <w:r w:rsidRPr="005E58B3">
        <w:rPr>
          <w:rFonts w:ascii="Times New Roman" w:hAnsi="Times New Roman"/>
          <w:sz w:val="24"/>
          <w:szCs w:val="24"/>
        </w:rPr>
        <w:softHyphen/>
        <w:t>щих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Сред</w:t>
      </w:r>
      <w:r w:rsidRPr="005E58B3">
        <w:rPr>
          <w:rFonts w:ascii="Times New Roman" w:hAnsi="Times New Roman"/>
          <w:sz w:val="24"/>
          <w:szCs w:val="24"/>
        </w:rPr>
        <w:softHyphen/>
        <w:t>ст</w:t>
      </w:r>
      <w:r w:rsidRPr="005E58B3">
        <w:rPr>
          <w:rFonts w:ascii="Times New Roman" w:hAnsi="Times New Roman"/>
          <w:sz w:val="24"/>
          <w:szCs w:val="24"/>
        </w:rPr>
        <w:softHyphen/>
        <w:t>ва,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няе</w:t>
      </w:r>
      <w:r w:rsidRPr="005E58B3">
        <w:rPr>
          <w:rFonts w:ascii="Times New Roman" w:hAnsi="Times New Roman"/>
          <w:sz w:val="24"/>
          <w:szCs w:val="24"/>
        </w:rPr>
        <w:softHyphen/>
        <w:t>мые при по</w:t>
      </w:r>
      <w:r w:rsidRPr="005E58B3">
        <w:rPr>
          <w:rFonts w:ascii="Times New Roman" w:hAnsi="Times New Roman"/>
          <w:sz w:val="24"/>
          <w:szCs w:val="24"/>
        </w:rPr>
        <w:softHyphen/>
        <w:t>вы</w:t>
      </w:r>
      <w:r w:rsidRPr="005E58B3">
        <w:rPr>
          <w:rFonts w:ascii="Times New Roman" w:hAnsi="Times New Roman"/>
          <w:sz w:val="24"/>
          <w:szCs w:val="24"/>
        </w:rPr>
        <w:softHyphen/>
        <w:t>шен</w:t>
      </w:r>
      <w:r w:rsidRPr="005E58B3">
        <w:rPr>
          <w:rFonts w:ascii="Times New Roman" w:hAnsi="Times New Roman"/>
          <w:sz w:val="24"/>
          <w:szCs w:val="24"/>
        </w:rPr>
        <w:softHyphen/>
        <w:t>ной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ке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ка: хо</w:t>
      </w:r>
      <w:r w:rsidRPr="005E58B3">
        <w:rPr>
          <w:rFonts w:ascii="Times New Roman" w:hAnsi="Times New Roman"/>
          <w:sz w:val="24"/>
          <w:szCs w:val="24"/>
        </w:rPr>
        <w:softHyphen/>
        <w:t>ли</w:t>
      </w:r>
      <w:r w:rsidRPr="005E58B3">
        <w:rPr>
          <w:rFonts w:ascii="Times New Roman" w:hAnsi="Times New Roman"/>
          <w:sz w:val="24"/>
          <w:szCs w:val="24"/>
        </w:rPr>
        <w:softHyphen/>
        <w:t>ноб</w:t>
      </w:r>
      <w:r w:rsidRPr="005E58B3">
        <w:rPr>
          <w:rFonts w:ascii="Times New Roman" w:hAnsi="Times New Roman"/>
          <w:sz w:val="24"/>
          <w:szCs w:val="24"/>
        </w:rPr>
        <w:softHyphen/>
        <w:t>ло</w:t>
      </w:r>
      <w:r w:rsidRPr="005E58B3">
        <w:rPr>
          <w:rFonts w:ascii="Times New Roman" w:hAnsi="Times New Roman"/>
          <w:sz w:val="24"/>
          <w:szCs w:val="24"/>
        </w:rPr>
        <w:softHyphen/>
        <w:t>ка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ры и спаз</w:t>
      </w:r>
      <w:r w:rsidRPr="005E58B3">
        <w:rPr>
          <w:rFonts w:ascii="Times New Roman" w:hAnsi="Times New Roman"/>
          <w:sz w:val="24"/>
          <w:szCs w:val="24"/>
        </w:rPr>
        <w:softHyphen/>
        <w:t>мо</w:t>
      </w:r>
      <w:r w:rsidRPr="005E58B3">
        <w:rPr>
          <w:rFonts w:ascii="Times New Roman" w:hAnsi="Times New Roman"/>
          <w:sz w:val="24"/>
          <w:szCs w:val="24"/>
        </w:rPr>
        <w:softHyphen/>
        <w:t xml:space="preserve">            ли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ки.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Так</w:t>
      </w:r>
      <w:r w:rsidRPr="005E58B3">
        <w:rPr>
          <w:rFonts w:ascii="Times New Roman" w:hAnsi="Times New Roman"/>
          <w:sz w:val="24"/>
          <w:szCs w:val="24"/>
        </w:rPr>
        <w:softHyphen/>
        <w:t>ти</w:t>
      </w:r>
      <w:r w:rsidRPr="005E58B3">
        <w:rPr>
          <w:rFonts w:ascii="Times New Roman" w:hAnsi="Times New Roman"/>
          <w:sz w:val="24"/>
          <w:szCs w:val="24"/>
        </w:rPr>
        <w:softHyphen/>
        <w:t>ка при</w:t>
      </w:r>
      <w:r w:rsidRPr="005E58B3">
        <w:rPr>
          <w:rFonts w:ascii="Times New Roman" w:hAnsi="Times New Roman"/>
          <w:sz w:val="24"/>
          <w:szCs w:val="24"/>
        </w:rPr>
        <w:softHyphen/>
        <w:t>ме</w:t>
      </w:r>
      <w:r w:rsidRPr="005E58B3">
        <w:rPr>
          <w:rFonts w:ascii="Times New Roman" w:hAnsi="Times New Roman"/>
          <w:sz w:val="24"/>
          <w:szCs w:val="24"/>
        </w:rPr>
        <w:softHyphen/>
        <w:t>не</w:t>
      </w:r>
      <w:r w:rsidRPr="005E58B3">
        <w:rPr>
          <w:rFonts w:ascii="Times New Roman" w:hAnsi="Times New Roman"/>
          <w:sz w:val="24"/>
          <w:szCs w:val="24"/>
        </w:rPr>
        <w:softHyphen/>
        <w:t>ния средств, сни</w:t>
      </w:r>
      <w:r w:rsidRPr="005E58B3">
        <w:rPr>
          <w:rFonts w:ascii="Times New Roman" w:hAnsi="Times New Roman"/>
          <w:sz w:val="24"/>
          <w:szCs w:val="24"/>
        </w:rPr>
        <w:softHyphen/>
        <w:t>жаю</w:t>
      </w:r>
      <w:r w:rsidRPr="005E58B3">
        <w:rPr>
          <w:rFonts w:ascii="Times New Roman" w:hAnsi="Times New Roman"/>
          <w:sz w:val="24"/>
          <w:szCs w:val="24"/>
        </w:rPr>
        <w:softHyphen/>
        <w:t>щих мо</w:t>
      </w:r>
      <w:r w:rsidRPr="005E58B3">
        <w:rPr>
          <w:rFonts w:ascii="Times New Roman" w:hAnsi="Times New Roman"/>
          <w:sz w:val="24"/>
          <w:szCs w:val="24"/>
        </w:rPr>
        <w:softHyphen/>
        <w:t>то</w:t>
      </w:r>
      <w:r w:rsidRPr="005E58B3">
        <w:rPr>
          <w:rFonts w:ascii="Times New Roman" w:hAnsi="Times New Roman"/>
          <w:sz w:val="24"/>
          <w:szCs w:val="24"/>
        </w:rPr>
        <w:softHyphen/>
        <w:t>ри</w:t>
      </w:r>
      <w:r w:rsidRPr="005E58B3">
        <w:rPr>
          <w:rFonts w:ascii="Times New Roman" w:hAnsi="Times New Roman"/>
          <w:sz w:val="24"/>
          <w:szCs w:val="24"/>
        </w:rPr>
        <w:softHyphen/>
        <w:t>ку же</w:t>
      </w:r>
      <w:r w:rsidRPr="005E58B3">
        <w:rPr>
          <w:rFonts w:ascii="Times New Roman" w:hAnsi="Times New Roman"/>
          <w:sz w:val="24"/>
          <w:szCs w:val="24"/>
        </w:rPr>
        <w:softHyphen/>
        <w:t>луд</w:t>
      </w:r>
      <w:r w:rsidRPr="005E58B3">
        <w:rPr>
          <w:rFonts w:ascii="Times New Roman" w:hAnsi="Times New Roman"/>
          <w:sz w:val="24"/>
          <w:szCs w:val="24"/>
        </w:rPr>
        <w:softHyphen/>
        <w:t>ка.</w:t>
      </w:r>
    </w:p>
    <w:p w:rsidR="00DE4D1E" w:rsidRPr="005E58B3" w:rsidRDefault="00DE4D1E" w:rsidP="004B147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DE4D1E" w:rsidRPr="005E58B3" w:rsidRDefault="00DE4D1E" w:rsidP="004B147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DE4D1E" w:rsidRPr="005E58B3" w:rsidRDefault="00DE4D1E" w:rsidP="004B147A">
      <w:pPr>
        <w:pStyle w:val="a7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Основная:</w:t>
      </w:r>
    </w:p>
    <w:p w:rsidR="00DE4D1E" w:rsidRPr="005E58B3" w:rsidRDefault="00DE4D1E" w:rsidP="004B147A">
      <w:pPr>
        <w:numPr>
          <w:ilvl w:val="0"/>
          <w:numId w:val="4"/>
        </w:numPr>
        <w:spacing w:after="0" w:line="240" w:lineRule="auto"/>
        <w:ind w:left="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 терапия в</w:t>
      </w:r>
      <w:r w:rsidRPr="005E58B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гастроэнтерологии: руководство/ Н. Н. Дехнич, С. Н Козлов. - М.: Гэотар Медиа,</w:t>
      </w:r>
      <w:r w:rsidRPr="005E58B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DE4D1E" w:rsidRPr="005E58B3" w:rsidRDefault="00DE4D1E" w:rsidP="004B147A">
      <w:pPr>
        <w:widowControl w:val="0"/>
        <w:tabs>
          <w:tab w:val="left" w:pos="142"/>
          <w:tab w:val="left" w:pos="426"/>
          <w:tab w:val="left" w:pos="1291"/>
        </w:tabs>
        <w:autoSpaceDE w:val="0"/>
        <w:autoSpaceDN w:val="0"/>
        <w:adjustRightInd w:val="0"/>
        <w:spacing w:after="0" w:line="240" w:lineRule="auto"/>
        <w:ind w:hanging="36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гастроэнтерологии: атлас : научно-практическое издание/ А. Форбс, Дж.              Дж. Мисиевич, К. К. Комптон и др; пер. с англ. под ред В. А. Исакова. - М.: РИД ЭЛСИВЕР,</w:t>
      </w:r>
      <w:r w:rsidRPr="005E58B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DE4D1E" w:rsidRPr="005E58B3" w:rsidRDefault="00DE4D1E" w:rsidP="004B14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3.  </w:t>
      </w:r>
      <w:r w:rsidRPr="005E58B3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5E58B3">
        <w:rPr>
          <w:rFonts w:ascii="Times New Roman" w:hAnsi="Times New Roman"/>
          <w:color w:val="000000"/>
          <w:sz w:val="24"/>
          <w:szCs w:val="24"/>
        </w:rPr>
        <w:t>пищевода, желудка и двенадцатиперстной кишки: руководство для врачей/ В. В. Чернин. - М.: МИА, 2010.-528 с.</w:t>
      </w:r>
    </w:p>
    <w:p w:rsidR="00DE4D1E" w:rsidRPr="005E58B3" w:rsidRDefault="00DE4D1E" w:rsidP="004B147A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4.</w:t>
      </w:r>
      <w:r w:rsidRPr="005E58B3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практическое руководство/ И. В. Маев, Ю. А. Кучерявый. - М.: Гэотар Медиа,</w:t>
      </w:r>
      <w:r w:rsidRPr="005E58B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E58B3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5E58B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E4D1E" w:rsidRPr="005E58B3" w:rsidRDefault="00DE4D1E" w:rsidP="004B147A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5.</w:t>
      </w:r>
      <w:r w:rsidRPr="005E58B3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5E58B3">
        <w:rPr>
          <w:rFonts w:ascii="Times New Roman" w:hAnsi="Times New Roman"/>
          <w:color w:val="000000"/>
          <w:sz w:val="24"/>
          <w:szCs w:val="24"/>
        </w:rPr>
        <w:t>пособие для врачей/ С. И. Рапопорт; МЗ и социального развития РФ, Московская медицинская академия им. И. М. Сеченова. - М.: МЕДПРАКТИКА-М, 2010. - 19 с. </w:t>
      </w:r>
    </w:p>
    <w:p w:rsidR="00DE4D1E" w:rsidRPr="005E58B3" w:rsidRDefault="00DE4D1E" w:rsidP="004B147A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6.</w:t>
      </w:r>
      <w:r w:rsidRPr="005E58B3">
        <w:rPr>
          <w:rFonts w:ascii="Times New Roman" w:hAnsi="Times New Roman"/>
          <w:sz w:val="24"/>
          <w:szCs w:val="24"/>
        </w:rPr>
        <w:tab/>
      </w:r>
      <w:r w:rsidRPr="005E58B3">
        <w:rPr>
          <w:rFonts w:ascii="Times New Roman" w:hAnsi="Times New Roman"/>
          <w:color w:val="000000"/>
          <w:sz w:val="24"/>
          <w:szCs w:val="24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 - Тверь; М.: МЕДПРАКТИКА-М, 2010. – 46 с.</w:t>
      </w:r>
    </w:p>
    <w:p w:rsidR="00DE4D1E" w:rsidRPr="005E58B3" w:rsidRDefault="00DE4D1E" w:rsidP="004B147A">
      <w:pPr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E58B3">
        <w:rPr>
          <w:rFonts w:ascii="Times New Roman" w:hAnsi="Times New Roman"/>
          <w:sz w:val="24"/>
          <w:szCs w:val="24"/>
        </w:rPr>
        <w:lastRenderedPageBreak/>
        <w:t xml:space="preserve">7.   </w:t>
      </w:r>
      <w:r w:rsidRPr="005E58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Гепатопротекторы: руководство/ С. В. Оковитый [и др.]. - М.: Гэотар Медиа, 2010. - 109 с.</w:t>
      </w:r>
    </w:p>
    <w:p w:rsidR="00DE4D1E" w:rsidRPr="005E58B3" w:rsidRDefault="00DE4D1E" w:rsidP="004B147A">
      <w:pPr>
        <w:tabs>
          <w:tab w:val="left" w:pos="706"/>
        </w:tabs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 Желчнокаменная болезнь и</w:t>
      </w:r>
      <w:r w:rsidRPr="005E58B3">
        <w:rPr>
          <w:rFonts w:ascii="Times New Roman" w:hAnsi="Times New Roman"/>
          <w:color w:val="000000"/>
          <w:sz w:val="24"/>
          <w:szCs w:val="24"/>
        </w:rPr>
        <w:t> постхолецистэктомический синдром: монография/ Ю. С. Винник [и   др.]. - Красноярск: Версо, 2010.- 231 с.</w:t>
      </w:r>
    </w:p>
    <w:p w:rsidR="00DE4D1E" w:rsidRPr="005E58B3" w:rsidRDefault="00DE4D1E" w:rsidP="004B147A">
      <w:pPr>
        <w:tabs>
          <w:tab w:val="left" w:pos="709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 xml:space="preserve"> 9.  </w:t>
      </w:r>
      <w:r w:rsidRPr="005E58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мед. и фармац. образованию вузов России/ ГОУ ВПО "Башкирский государственный медицинский университет", ИПО, каф. поликлинической медицины ИПО; сост. Л. В. Волевач [и др.]. - Уфа: Здравоохранение Башкортостана, 2011. - 168 с.</w:t>
      </w:r>
    </w:p>
    <w:p w:rsidR="00DE4D1E" w:rsidRPr="005E58B3" w:rsidRDefault="00DE4D1E" w:rsidP="004B147A">
      <w:pPr>
        <w:tabs>
          <w:tab w:val="left" w:pos="709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E58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5E58B3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DE4D1E" w:rsidRPr="005E58B3" w:rsidRDefault="00DE4D1E" w:rsidP="004B147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Дополнительная:</w:t>
      </w:r>
    </w:p>
    <w:p w:rsidR="00DE4D1E" w:rsidRPr="005E58B3" w:rsidRDefault="00DE4D1E" w:rsidP="004B147A">
      <w:pPr>
        <w:tabs>
          <w:tab w:val="left" w:pos="706"/>
        </w:tabs>
        <w:spacing w:after="0" w:line="240" w:lineRule="auto"/>
        <w:ind w:hanging="426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>12.</w:t>
      </w:r>
      <w:r w:rsidRPr="005E58B3">
        <w:rPr>
          <w:rFonts w:ascii="Times New Roman" w:hAnsi="Times New Roman"/>
          <w:sz w:val="24"/>
          <w:szCs w:val="24"/>
        </w:rPr>
        <w:t xml:space="preserve">  </w:t>
      </w:r>
      <w:r w:rsidRPr="005E58B3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5E58B3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5E58B3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5E58B3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DE4D1E" w:rsidRPr="005E58B3" w:rsidRDefault="00DE4D1E" w:rsidP="004B147A">
      <w:pPr>
        <w:tabs>
          <w:tab w:val="left" w:pos="426"/>
        </w:tabs>
        <w:spacing w:after="0" w:line="240" w:lineRule="auto"/>
        <w:ind w:hanging="425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>13.</w:t>
      </w:r>
      <w:r w:rsidRPr="005E58B3">
        <w:rPr>
          <w:rFonts w:ascii="Times New Roman" w:hAnsi="Times New Roman"/>
          <w:sz w:val="24"/>
          <w:szCs w:val="24"/>
        </w:rPr>
        <w:t xml:space="preserve">  </w:t>
      </w:r>
      <w:r w:rsidRPr="005E58B3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5E58B3">
        <w:rPr>
          <w:rFonts w:ascii="Times New Roman" w:hAnsi="Times New Roman"/>
          <w:color w:val="313131"/>
          <w:spacing w:val="-4"/>
          <w:sz w:val="24"/>
          <w:szCs w:val="24"/>
        </w:rPr>
        <w:t xml:space="preserve">Медицинское право (цв. илл.), / </w:t>
      </w:r>
      <w:r w:rsidRPr="005E58B3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5E58B3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DE4D1E" w:rsidRPr="005E58B3" w:rsidRDefault="00DE4D1E" w:rsidP="004B147A">
      <w:pPr>
        <w:tabs>
          <w:tab w:val="left" w:pos="788"/>
        </w:tabs>
        <w:spacing w:after="0" w:line="240" w:lineRule="auto"/>
        <w:ind w:hanging="425"/>
        <w:rPr>
          <w:rFonts w:ascii="Times New Roman" w:hAnsi="Times New Roman"/>
          <w:bCs/>
          <w:sz w:val="24"/>
          <w:szCs w:val="24"/>
          <w:lang w:eastAsia="en-US"/>
        </w:rPr>
      </w:pPr>
      <w:r w:rsidRPr="005E58B3">
        <w:rPr>
          <w:rFonts w:ascii="Times New Roman" w:hAnsi="Times New Roman"/>
          <w:sz w:val="24"/>
          <w:szCs w:val="24"/>
        </w:rPr>
        <w:tab/>
      </w:r>
      <w:r w:rsidRPr="005E58B3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E58B3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5E58B3">
        <w:rPr>
          <w:rFonts w:ascii="Times New Roman" w:hAnsi="Times New Roman"/>
          <w:color w:val="000000"/>
          <w:sz w:val="24"/>
          <w:szCs w:val="24"/>
        </w:rPr>
        <w:t>.)</w:t>
      </w:r>
    </w:p>
    <w:p w:rsidR="00DE4D1E" w:rsidRPr="005E58B3" w:rsidRDefault="00DE4D1E" w:rsidP="004B147A">
      <w:pPr>
        <w:pStyle w:val="ConsPlusTitle"/>
        <w:widowControl/>
        <w:numPr>
          <w:ilvl w:val="0"/>
          <w:numId w:val="5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5E58B3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5E58B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7" w:history="1">
        <w:r w:rsidRPr="005E58B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E58B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8" w:history="1">
        <w:r w:rsidRPr="005E58B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E58B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9" w:history="1">
        <w:r w:rsidRPr="005E58B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E58B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E4D1E" w:rsidRPr="005E58B3" w:rsidRDefault="00DE4D1E" w:rsidP="004B147A">
      <w:pPr>
        <w:pStyle w:val="ConsPlusTitle"/>
        <w:widowControl/>
        <w:numPr>
          <w:ilvl w:val="0"/>
          <w:numId w:val="5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5E58B3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DE4D1E" w:rsidRPr="005E58B3" w:rsidRDefault="00DE4D1E" w:rsidP="004B147A">
      <w:pPr>
        <w:pStyle w:val="ConsPlusTitle"/>
        <w:widowControl/>
        <w:numPr>
          <w:ilvl w:val="0"/>
          <w:numId w:val="5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5E58B3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5E58B3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5E58B3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5E58B3">
        <w:rPr>
          <w:rFonts w:ascii="Times New Roman" w:hAnsi="Times New Roman"/>
          <w:sz w:val="24"/>
          <w:szCs w:val="24"/>
        </w:rPr>
        <w:t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тканей)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E58B3">
        <w:rPr>
          <w:rFonts w:ascii="Times New Roman" w:hAnsi="Times New Roman"/>
          <w:sz w:val="24"/>
          <w:szCs w:val="24"/>
        </w:rPr>
        <w:t>29 ноября 2010 года N 326-ФЗ</w:t>
      </w:r>
    </w:p>
    <w:p w:rsidR="00DE4D1E" w:rsidRPr="005E58B3" w:rsidRDefault="00DE4D1E" w:rsidP="004B147A">
      <w:pPr>
        <w:pStyle w:val="ConsPlusTitle"/>
        <w:widowControl/>
        <w:numPr>
          <w:ilvl w:val="0"/>
          <w:numId w:val="5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58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5E58B3">
          <w:rPr>
            <w:rFonts w:ascii="Times New Roman" w:hAnsi="Times New Roman"/>
            <w:sz w:val="24"/>
            <w:szCs w:val="24"/>
          </w:rPr>
          <w:t>2010 г</w:t>
        </w:r>
      </w:smartTag>
      <w:r w:rsidRPr="005E58B3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DE4D1E" w:rsidRPr="005E58B3" w:rsidRDefault="00DE4D1E" w:rsidP="004B147A">
      <w:pPr>
        <w:pStyle w:val="a7"/>
        <w:numPr>
          <w:ilvl w:val="0"/>
          <w:numId w:val="5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5E58B3">
        <w:rPr>
          <w:rStyle w:val="a9"/>
          <w:rFonts w:ascii="Times New Roman" w:hAnsi="Times New Roman"/>
          <w:sz w:val="24"/>
          <w:szCs w:val="24"/>
        </w:rPr>
        <w:t>N</w:t>
      </w:r>
      <w:r w:rsidRPr="005E58B3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E4D1E" w:rsidRPr="005E58B3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58B3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E4D1E" w:rsidRPr="004B147A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D1E" w:rsidRPr="004B147A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D1E" w:rsidRPr="00257172" w:rsidRDefault="00DE4D1E" w:rsidP="004B14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E4D1E" w:rsidRPr="00257172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1B5" w:rsidRDefault="00A141B5" w:rsidP="00D85704">
      <w:pPr>
        <w:spacing w:after="0" w:line="240" w:lineRule="auto"/>
      </w:pPr>
      <w:r>
        <w:separator/>
      </w:r>
    </w:p>
  </w:endnote>
  <w:endnote w:type="continuationSeparator" w:id="0">
    <w:p w:rsidR="00A141B5" w:rsidRDefault="00A141B5" w:rsidP="00D85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1B5" w:rsidRDefault="00A141B5" w:rsidP="00D85704">
      <w:pPr>
        <w:spacing w:after="0" w:line="240" w:lineRule="auto"/>
      </w:pPr>
      <w:r>
        <w:separator/>
      </w:r>
    </w:p>
  </w:footnote>
  <w:footnote w:type="continuationSeparator" w:id="0">
    <w:p w:rsidR="00A141B5" w:rsidRDefault="00A141B5" w:rsidP="00D85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CF2C2B"/>
    <w:multiLevelType w:val="hybridMultilevel"/>
    <w:tmpl w:val="D2C2F052"/>
    <w:lvl w:ilvl="0" w:tplc="DE9219A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22902959"/>
    <w:multiLevelType w:val="hybridMultilevel"/>
    <w:tmpl w:val="1C82E6A6"/>
    <w:lvl w:ilvl="0" w:tplc="A432B1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55EA2A1E"/>
    <w:multiLevelType w:val="hybridMultilevel"/>
    <w:tmpl w:val="2DD24810"/>
    <w:lvl w:ilvl="0" w:tplc="E8F49DD6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A8A"/>
    <w:rsid w:val="000D329A"/>
    <w:rsid w:val="000F30B3"/>
    <w:rsid w:val="000F6933"/>
    <w:rsid w:val="001575BE"/>
    <w:rsid w:val="00175177"/>
    <w:rsid w:val="001F3D9D"/>
    <w:rsid w:val="00257172"/>
    <w:rsid w:val="0043711F"/>
    <w:rsid w:val="004B147A"/>
    <w:rsid w:val="00596DF6"/>
    <w:rsid w:val="005C7070"/>
    <w:rsid w:val="005E58B3"/>
    <w:rsid w:val="00667FB9"/>
    <w:rsid w:val="006D47B9"/>
    <w:rsid w:val="00703103"/>
    <w:rsid w:val="007314FF"/>
    <w:rsid w:val="00770E6E"/>
    <w:rsid w:val="0078074F"/>
    <w:rsid w:val="008330FC"/>
    <w:rsid w:val="008371B6"/>
    <w:rsid w:val="00844505"/>
    <w:rsid w:val="008B5A88"/>
    <w:rsid w:val="008D227C"/>
    <w:rsid w:val="00904440"/>
    <w:rsid w:val="00921889"/>
    <w:rsid w:val="00972B35"/>
    <w:rsid w:val="00A141B5"/>
    <w:rsid w:val="00A8270C"/>
    <w:rsid w:val="00C27635"/>
    <w:rsid w:val="00C30CA8"/>
    <w:rsid w:val="00CD2680"/>
    <w:rsid w:val="00D85704"/>
    <w:rsid w:val="00DE22A9"/>
    <w:rsid w:val="00DE4D1E"/>
    <w:rsid w:val="00E96663"/>
    <w:rsid w:val="00EE10A7"/>
    <w:rsid w:val="00F0712D"/>
    <w:rsid w:val="00FA4A94"/>
    <w:rsid w:val="00FB6A8A"/>
    <w:rsid w:val="00FD2C09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1716FD"/>
  <w15:docId w15:val="{FA541878-3988-409E-8727-0BB1EEE4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8A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B6A8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FB6A8A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FB6A8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B6A8A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FB6A8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FB6A8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FB6A8A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FB6A8A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972B3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72B35"/>
    <w:rPr>
      <w:rFonts w:cs="Times New Roman"/>
    </w:rPr>
  </w:style>
  <w:style w:type="paragraph" w:customStyle="1" w:styleId="ConsPlusTitle">
    <w:name w:val="ConsPlusTitle"/>
    <w:uiPriority w:val="99"/>
    <w:rsid w:val="00D857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D85704"/>
    <w:rPr>
      <w:rFonts w:cs="Times New Roman"/>
      <w:b/>
      <w:bCs/>
    </w:rPr>
  </w:style>
  <w:style w:type="paragraph" w:styleId="aa">
    <w:name w:val="No Spacing"/>
    <w:uiPriority w:val="1"/>
    <w:qFormat/>
    <w:rsid w:val="00C30CA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35017;fld=134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5450</Characters>
  <Application>Microsoft Office Word</Application>
  <DocSecurity>0</DocSecurity>
  <Lines>45</Lines>
  <Paragraphs>12</Paragraphs>
  <ScaleCrop>false</ScaleCrop>
  <Company>Grizli777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2018-02-11T13:32:00Z</dcterms:created>
  <dcterms:modified xsi:type="dcterms:W3CDTF">2018-12-02T14:35:00Z</dcterms:modified>
</cp:coreProperties>
</file>